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Comic Sans MS" w:cs="Comic Sans MS" w:eastAsia="Comic Sans MS" w:hAnsi="Comic Sans MS"/>
          <w:b w:val="1"/>
          <w:bCs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u w:val="single"/>
          <w:rtl w:val="0"/>
        </w:rPr>
        <w:t xml:space="preserve">EYFS Term 3 Learning Web 2026 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840"/>
        <w:gridCol w:w="2640"/>
        <w:gridCol w:w="3240"/>
        <w:gridCol w:w="3240"/>
        <w:tblGridChange w:id="0">
          <w:tblGrid>
            <w:gridCol w:w="3840"/>
            <w:gridCol w:w="2640"/>
            <w:gridCol w:w="3240"/>
            <w:gridCol w:w="3240"/>
          </w:tblGrid>
        </w:tblGridChange>
      </w:tblGrid>
      <w:tr>
        <w:trPr>
          <w:cantSplit w:val="0"/>
          <w:trHeight w:val="3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Children can identify people in the local community who can help them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Children will be able to compare our country with the wider world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Children can talk about how cultures celebrate different festivals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Children will be able to make observations of animals/plants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ind w:left="72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continue to develop their subitising  skills for numbers within and beyond 5,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begin to identify missing parts for numbers within 5 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explore the structure of the numbers 6  and 7 as ‘5 and a bit’ and connect this  to finger patterns and the Hungarian number frame 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focus on equal and unequal groups  when comparing numbers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understand that two equal groups can  be called a ‘double’ and connect this to  finger patterns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 sort odd and even numbers according  to their ‘shape’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continue to develop their understanding  of the counting sequence and link  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cardinality and ordinality through the ‘staircase’ pattern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order numbers and play track games and join in with verbal counts beyond 20,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hearing the repeated pattern within the  counting numbers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spacing w:line="240" w:lineRule="auto"/>
              <w:ind w:left="720" w:right="35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creating/continuing/copying AB pattern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17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Daily phonics/reading</w:t>
            </w:r>
          </w:p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Decoding, encoding and blending</w:t>
            </w:r>
          </w:p>
          <w:p w:rsidR="00000000" w:rsidDel="00000000" w:rsidP="00000000" w:rsidRDefault="00000000" w:rsidRPr="00000000" w14:paraId="0000001A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Writing CVC, CVCC words</w:t>
            </w:r>
          </w:p>
          <w:p w:rsidR="00000000" w:rsidDel="00000000" w:rsidP="00000000" w:rsidRDefault="00000000" w:rsidRPr="00000000" w14:paraId="0000001B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Beginning to write captions/short sentences</w:t>
            </w:r>
          </w:p>
          <w:p w:rsidR="00000000" w:rsidDel="00000000" w:rsidP="00000000" w:rsidRDefault="00000000" w:rsidRPr="00000000" w14:paraId="0000001C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Drawing Club</w:t>
            </w:r>
          </w:p>
          <w:p w:rsidR="00000000" w:rsidDel="00000000" w:rsidP="00000000" w:rsidRDefault="00000000" w:rsidRPr="00000000" w14:paraId="0000001D">
            <w:pPr>
              <w:pageBreakBefore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Use of HRSW in oral sentences</w:t>
            </w:r>
          </w:p>
          <w:p w:rsidR="00000000" w:rsidDel="00000000" w:rsidP="00000000" w:rsidRDefault="00000000" w:rsidRPr="00000000" w14:paraId="0000001E">
            <w:pPr>
              <w:pageBreakBefore w:val="0"/>
              <w:spacing w:line="240" w:lineRule="auto"/>
              <w:ind w:left="72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55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Cultural capital experiences:</w:t>
            </w:r>
          </w:p>
          <w:p w:rsidR="00000000" w:rsidDel="00000000" w:rsidP="00000000" w:rsidRDefault="00000000" w:rsidRPr="00000000" w14:paraId="0000002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Visiting the library</w:t>
            </w:r>
          </w:p>
          <w:p w:rsidR="00000000" w:rsidDel="00000000" w:rsidP="00000000" w:rsidRDefault="00000000" w:rsidRPr="00000000" w14:paraId="00000022">
            <w:pPr>
              <w:pageBreakBefore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Guide dog visit</w:t>
            </w:r>
          </w:p>
          <w:p w:rsidR="00000000" w:rsidDel="00000000" w:rsidP="00000000" w:rsidRDefault="00000000" w:rsidRPr="00000000" w14:paraId="00000023">
            <w:pPr>
              <w:pageBreakBefore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24">
            <w:pPr>
              <w:pageBreakBefore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jc w:val="left"/>
              <w:rPr>
                <w:rFonts w:ascii="Calibri" w:cs="Calibri" w:eastAsia="Calibri" w:hAnsi="Calibri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baking</w:t>
            </w:r>
          </w:p>
          <w:p w:rsidR="00000000" w:rsidDel="00000000" w:rsidP="00000000" w:rsidRDefault="00000000" w:rsidRPr="00000000" w14:paraId="0000002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Amazing Animals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</w:rPr>
              <w:drawing>
                <wp:inline distB="114300" distT="114300" distL="114300" distR="114300">
                  <wp:extent cx="1133475" cy="1484487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4844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2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Daily opportunities to develop gross/fine motor skills</w:t>
            </w:r>
          </w:p>
          <w:p w:rsidR="00000000" w:rsidDel="00000000" w:rsidP="00000000" w:rsidRDefault="00000000" w:rsidRPr="00000000" w14:paraId="0000002C">
            <w:pPr>
              <w:pageBreakBefore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Use of Balance Bikes </w:t>
            </w:r>
          </w:p>
          <w:p w:rsidR="00000000" w:rsidDel="00000000" w:rsidP="00000000" w:rsidRDefault="00000000" w:rsidRPr="00000000" w14:paraId="0000002D">
            <w:pPr>
              <w:pageBreakBefore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Apparatus in PE</w:t>
            </w:r>
          </w:p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 sessions will be passing games/ apparatus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Key texts: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"/>
              </w:numPr>
              <w:ind w:left="72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Tiger Who Came to Tea, We’re going on a bear hunt, Chicken Licken, Where the Wild things are,  Bagpuss, The Magic Roundabout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Expressive Arts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Create own bear hunt story, Carnival of the Animals, Dance, clay models, paper plate masks, junk modelling of animals, Singup music scheme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